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E" w:rsidRDefault="000A334E">
      <w:pPr>
        <w:jc w:val="center"/>
        <w:rPr>
          <w:rStyle w:val="NormalCharacter"/>
          <w:rFonts w:ascii="宋体" w:hAnsi="宋体" w:cs="宋体"/>
          <w:b/>
          <w:bCs/>
          <w:sz w:val="36"/>
          <w:szCs w:val="36"/>
        </w:rPr>
      </w:pPr>
    </w:p>
    <w:p w:rsidR="000A334E" w:rsidRPr="0022141A" w:rsidRDefault="0022141A" w:rsidP="0022141A">
      <w:pPr>
        <w:spacing w:line="4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 w:rsidRPr="0022141A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关于在中小学生中开展“新时代好少年</w:t>
      </w:r>
      <w:r w:rsidRPr="0022141A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 xml:space="preserve"> </w:t>
      </w:r>
      <w:r w:rsidRPr="0022141A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红心向党”主题教育读书和“我和我的学校”微视频制作活动的通知</w:t>
      </w: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各乡镇中心学校、局直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学校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关工委：</w:t>
      </w: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  </w:t>
      </w:r>
      <w:r w:rsidRPr="0022141A">
        <w:rPr>
          <w:rStyle w:val="NormalCharacter"/>
          <w:rFonts w:ascii="仿宋" w:eastAsia="仿宋" w:hAnsi="仿宋" w:hint="eastAsia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为深入学习贯彻习近平新时代中国特色社会主义思想，全面贯彻落实党的十九大和十九届四中、五中全会精神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落实《新时代爱国主义教育实施纲要》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庆祝中国共产党建党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100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周年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按照市教育关工委《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关于在青少年中开展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新时代好少年</w:t>
      </w:r>
      <w:r w:rsidRPr="0022141A">
        <w:rPr>
          <w:rStyle w:val="NormalCharacter"/>
          <w:rFonts w:ascii="仿宋" w:eastAsia="仿宋" w:hAnsi="仿宋" w:hint="eastAsia"/>
          <w:color w:val="333333"/>
          <w:spacing w:val="8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红心向党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主题教育读书</w:t>
      </w:r>
      <w:r w:rsidRPr="0022141A">
        <w:rPr>
          <w:rStyle w:val="NormalCharacter"/>
          <w:rFonts w:ascii="仿宋" w:eastAsia="仿宋" w:hAnsi="仿宋"/>
          <w:sz w:val="26"/>
          <w:szCs w:val="28"/>
        </w:rPr>
        <w:t>和</w:t>
      </w:r>
      <w:r w:rsidRPr="0022141A">
        <w:rPr>
          <w:rStyle w:val="NormalCharacter"/>
          <w:rFonts w:ascii="仿宋" w:eastAsia="仿宋" w:hAnsi="仿宋"/>
          <w:sz w:val="26"/>
          <w:szCs w:val="28"/>
        </w:rPr>
        <w:t>“</w:t>
      </w:r>
      <w:r w:rsidRPr="0022141A">
        <w:rPr>
          <w:rStyle w:val="NormalCharacter"/>
          <w:rFonts w:ascii="仿宋" w:eastAsia="仿宋" w:hAnsi="仿宋"/>
          <w:sz w:val="26"/>
          <w:szCs w:val="28"/>
        </w:rPr>
        <w:t>我和我的学校</w:t>
      </w:r>
      <w:r w:rsidRPr="0022141A">
        <w:rPr>
          <w:rStyle w:val="NormalCharacter"/>
          <w:rFonts w:ascii="仿宋" w:eastAsia="仿宋" w:hAnsi="仿宋"/>
          <w:sz w:val="26"/>
          <w:szCs w:val="28"/>
        </w:rPr>
        <w:t>”</w:t>
      </w:r>
      <w:r w:rsidRPr="0022141A">
        <w:rPr>
          <w:rStyle w:val="NormalCharacter"/>
          <w:rFonts w:ascii="仿宋" w:eastAsia="仿宋" w:hAnsi="仿宋"/>
          <w:sz w:val="26"/>
          <w:szCs w:val="28"/>
        </w:rPr>
        <w:t>微视频制作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26"/>
          <w:szCs w:val="28"/>
        </w:rPr>
        <w:t>活动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的通知》（市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教关〔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〕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3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号）文件要求，决定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从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月至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8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月在全区中小学（含中等职业学校）开展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“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新时代好少年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·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红心向党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主题教育读书活动。为展示在中国共产党领导下，我国教育发生的巨大变化，同时进行《我和我的学校》微视频制作展示活动，结合学生所在学校的发展，通过讲述身边的故事等制作微视频。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充分发挥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“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五老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优势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进行爱党爱国爱社会主义教育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传承红色基因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培育时代新人。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现将有关事项通知如下：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一、读书活动主题：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红心向党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二、活动目的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通过开展适合青少年成长特点的主题教育读书和微视频制作活动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,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引导广大青少年深入了解中国共产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党团结带领全国各族人民进行革命、建设、改革实践的光辉历程，亲身感受学校的巨大变化，不断增强对党、对祖国、对人民、对社会主义的热爱之情，充分认识肩负实现第二个百年奋斗目标、建设社会主义现代化强国的历史重任，牢固树立当好社会主义建设者和接班人的使命意识，从小做起、从现在做起，刻苦学习知识，坚定理想信念，磨练坚强意志，努力成长为能够担当民族复兴大任的时代新人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三、活动内容和形式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 xml:space="preserve">  </w:t>
      </w: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（一）活动内容</w:t>
      </w:r>
    </w:p>
    <w:p w:rsidR="000A334E" w:rsidRPr="0022141A" w:rsidRDefault="0022141A" w:rsidP="0022141A">
      <w:pPr>
        <w:spacing w:line="460" w:lineRule="exact"/>
        <w:ind w:firstLineChars="200" w:firstLine="634"/>
        <w:jc w:val="lef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开展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读书交流：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围绕活动主题，充分发挥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五老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优势，组织动员广大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五老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color w:val="000000"/>
          <w:spacing w:val="8"/>
          <w:kern w:val="0"/>
          <w:sz w:val="30"/>
          <w:szCs w:val="32"/>
        </w:rPr>
        <w:t>对学生进行阅读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指导，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引导青少年广泛阅读红色经典文艺作品、革命先辈回忆文集、英雄模范故事、红色书信等，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开展主题讲座和读书交流活动，引导学生读书思考，把读书活动融入到书香班级、书香校园建设之中。</w:t>
      </w:r>
    </w:p>
    <w:p w:rsidR="000A334E" w:rsidRPr="0022141A" w:rsidRDefault="0022141A" w:rsidP="0022141A">
      <w:pPr>
        <w:shd w:val="clear" w:color="auto" w:fill="FFFFFF"/>
        <w:spacing w:line="460" w:lineRule="exact"/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lastRenderedPageBreak/>
        <w:t>  </w:t>
      </w: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（二）活动形式</w:t>
      </w:r>
    </w:p>
    <w:p w:rsidR="000A334E" w:rsidRPr="0022141A" w:rsidRDefault="0022141A" w:rsidP="0022141A">
      <w:pPr>
        <w:shd w:val="clear" w:color="auto" w:fill="FFFFFF"/>
        <w:spacing w:line="460" w:lineRule="exact"/>
        <w:ind w:firstLineChars="200" w:firstLine="634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1.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征文交流：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组织学生撰写征文，书写热爱中国共产党和伟大祖国读书体会。字数不超过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1000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字。</w:t>
      </w:r>
    </w:p>
    <w:p w:rsidR="000A334E" w:rsidRPr="0022141A" w:rsidRDefault="0022141A" w:rsidP="0022141A">
      <w:pPr>
        <w:shd w:val="clear" w:color="auto" w:fill="FFFFFF"/>
        <w:spacing w:line="460" w:lineRule="exac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   </w:t>
      </w: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2.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朗诵交流：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举办主题朗诵会，诵读有关歌颂中国共产党的经典名篇。单个朗诵作品时间不超过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4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分钟。</w:t>
      </w:r>
    </w:p>
    <w:p w:rsidR="000A334E" w:rsidRPr="0022141A" w:rsidRDefault="0022141A" w:rsidP="0022141A">
      <w:pPr>
        <w:shd w:val="clear" w:color="auto" w:fill="FFFFFF"/>
        <w:spacing w:line="460" w:lineRule="exac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   </w:t>
      </w: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3.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演讲交流：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举办主题演讲会，畅谈抒发爱党爱国，红心向党，听党话、跟党走的真挚感情。单个演讲作品时间不超过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5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分钟。</w:t>
      </w:r>
    </w:p>
    <w:p w:rsidR="000A334E" w:rsidRPr="0022141A" w:rsidRDefault="0022141A" w:rsidP="0022141A">
      <w:pPr>
        <w:spacing w:line="460" w:lineRule="exact"/>
        <w:ind w:firstLineChars="300" w:firstLine="904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 w:cs="仿宋" w:hint="eastAsia"/>
          <w:b/>
          <w:bCs/>
          <w:sz w:val="30"/>
          <w:szCs w:val="32"/>
        </w:rPr>
        <w:t>4.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微视频制作：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拍摄制作反映学校巨大变化和讲述身边故事的微视频，并附简要说明，微视频时间不超过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4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分钟。</w:t>
      </w:r>
    </w:p>
    <w:p w:rsidR="000A334E" w:rsidRPr="0022141A" w:rsidRDefault="0022141A" w:rsidP="0022141A">
      <w:pPr>
        <w:spacing w:line="460" w:lineRule="exact"/>
        <w:ind w:firstLineChars="200" w:firstLine="602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 w:hint="eastAsia"/>
          <w:b/>
          <w:bCs/>
          <w:sz w:val="30"/>
          <w:szCs w:val="32"/>
        </w:rPr>
        <w:t>四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、奖励方式：</w:t>
      </w:r>
    </w:p>
    <w:p w:rsidR="000A334E" w:rsidRPr="0022141A" w:rsidRDefault="0022141A" w:rsidP="0022141A">
      <w:pPr>
        <w:snapToGrid w:val="0"/>
        <w:spacing w:line="460" w:lineRule="exact"/>
        <w:ind w:firstLineChars="200" w:firstLine="600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本次活动设置奖项：</w:t>
      </w:r>
    </w:p>
    <w:p w:rsidR="000A334E" w:rsidRPr="0022141A" w:rsidRDefault="0022141A" w:rsidP="0022141A">
      <w:pPr>
        <w:snapToGrid w:val="0"/>
        <w:spacing w:line="460" w:lineRule="exact"/>
        <w:ind w:firstLineChars="100" w:firstLine="300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（一）学生奖（分小学组和中学组）：一、二、三等奖和优秀奖。</w:t>
      </w:r>
    </w:p>
    <w:p w:rsidR="000A334E" w:rsidRPr="0022141A" w:rsidRDefault="0022141A" w:rsidP="0022141A">
      <w:pPr>
        <w:snapToGrid w:val="0"/>
        <w:spacing w:line="460" w:lineRule="exact"/>
        <w:ind w:leftChars="152" w:left="319"/>
        <w:rPr>
          <w:rStyle w:val="NormalCharacter"/>
          <w:rFonts w:ascii="仿宋" w:eastAsia="仿宋" w:hAnsi="仿宋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（二）优秀指导教师奖：学生一等奖、二等奖指导教师各一名。</w:t>
      </w:r>
      <w:r w:rsidRPr="0022141A">
        <w:rPr>
          <w:rStyle w:val="NormalCharacter"/>
          <w:rFonts w:ascii="仿宋" w:eastAsia="仿宋" w:hAnsi="仿宋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napToGrid w:val="0"/>
        <w:spacing w:line="460" w:lineRule="exact"/>
        <w:ind w:leftChars="152" w:left="319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（三）先进工作者奖：读书活动和微视频制作优秀组织人员，支持活动人员等。</w:t>
      </w:r>
    </w:p>
    <w:p w:rsidR="000A334E" w:rsidRPr="0022141A" w:rsidRDefault="0022141A" w:rsidP="0022141A">
      <w:pPr>
        <w:snapToGrid w:val="0"/>
        <w:spacing w:line="460" w:lineRule="exact"/>
        <w:ind w:firstLineChars="100" w:firstLine="300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（四）读书活动学校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先进集体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：在主题教育读书和微视频制作活动中表现突出的学校。</w:t>
      </w:r>
    </w:p>
    <w:p w:rsidR="000A334E" w:rsidRPr="0022141A" w:rsidRDefault="0022141A" w:rsidP="0022141A">
      <w:pPr>
        <w:shd w:val="clear" w:color="auto" w:fill="FFFFFF"/>
        <w:spacing w:line="460" w:lineRule="exact"/>
        <w:ind w:firstLineChars="200" w:firstLine="634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五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、活动安排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Fonts w:ascii="仿宋" w:eastAsia="仿宋" w:hAnsi="仿宋"/>
          <w:sz w:val="30"/>
        </w:rPr>
      </w:pP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第一阶段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（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—2021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5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月）：宣传启动，组织开展读书、征文、演讲、朗诵及微视频拍摄活动。开展征文、演讲、朗诵展示和社会实践等活动。经本单评选，择优将以下资料于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5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18-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日打包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上传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局教育关工委邮箱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（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jzqdeyuke@126.com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）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：各单位推荐选送中学、小学生优秀征文各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1-3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篇，中学、小学生演讲选手演讲录像资料各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1—3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份，朗诵选手朗诵录像资料各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1—2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份，反映学校发展变化的微视频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1-3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个。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2-5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，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各单位也可直接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在央视网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央视影音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平台设置的专区上传征文、朗诵、演讲作品，直接参加全国作品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展示，并获得央视网向作者颁发的荣誉或优秀证书，具体操作见附件。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第二阶段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（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5-6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月）：全系统征文和演讲、朗诵、微视频评选。评出的优秀作品按市教育关工委的要求，传报到市教育关工委参加全市评奖。市教育关工委择优报教育部关工委评选。微视频不参加教育部关工委评选。</w:t>
      </w:r>
    </w:p>
    <w:p w:rsidR="000A334E" w:rsidRPr="0022141A" w:rsidRDefault="0022141A" w:rsidP="0022141A">
      <w:pPr>
        <w:snapToGrid w:val="0"/>
        <w:spacing w:line="460" w:lineRule="exact"/>
        <w:ind w:firstLine="720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lastRenderedPageBreak/>
        <w:t>第三阶段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（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2020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8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月）：市教育关工委进行中、小学生演讲、朗诵和微视频市级展示，召开全市主题教育读书和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我和我的学校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微视频活动总结会。</w:t>
      </w:r>
    </w:p>
    <w:p w:rsidR="000A334E" w:rsidRPr="0022141A" w:rsidRDefault="0022141A" w:rsidP="0022141A">
      <w:pPr>
        <w:shd w:val="clear" w:color="auto" w:fill="FFFFFF"/>
        <w:spacing w:line="460" w:lineRule="exac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 xml:space="preserve">   </w:t>
      </w:r>
      <w:r w:rsidRPr="0022141A">
        <w:rPr>
          <w:rStyle w:val="NormalCharacter"/>
          <w:rFonts w:ascii="仿宋" w:eastAsia="仿宋" w:hAnsi="仿宋" w:cs="仿宋" w:hint="eastAsia"/>
          <w:b/>
          <w:bCs/>
          <w:color w:val="333333"/>
          <w:spacing w:val="8"/>
          <w:kern w:val="0"/>
          <w:sz w:val="30"/>
          <w:szCs w:val="32"/>
        </w:rPr>
        <w:t>六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、活动要求：</w:t>
      </w:r>
    </w:p>
    <w:p w:rsidR="000A334E" w:rsidRPr="0022141A" w:rsidRDefault="0022141A" w:rsidP="0022141A">
      <w:pPr>
        <w:shd w:val="clear" w:color="auto" w:fill="FFFFFF"/>
        <w:spacing w:line="460" w:lineRule="exact"/>
        <w:ind w:firstLineChars="200" w:firstLine="634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（一）加强组织领导。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各单位关工委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要充分认识纪念中国共产党建党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100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周年，主题教育读书活动和微视频活动的重要意义，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把活动作为配合学校德育工作的重要抓手，主动融入学校思想政治工作大格局，列入工作计划，制定实施方案，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积极争取单位领导和相关职能处室的重视和支持，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确保活动广泛深入开展。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</w:t>
      </w:r>
    </w:p>
    <w:p w:rsidR="000A334E" w:rsidRPr="0022141A" w:rsidRDefault="0022141A" w:rsidP="0022141A">
      <w:pPr>
        <w:shd w:val="clear" w:color="auto" w:fill="FFFFFF"/>
        <w:spacing w:line="460" w:lineRule="exact"/>
        <w:ind w:firstLineChars="300" w:firstLine="952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（二）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重视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五老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在活动中的重要作用。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充分发挥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五老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的优势，对学生征文、朗诵、演讲、微视频制作进行指导，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引导青少年在学思践悟中传承红色基因；利用本地红色资源，通过参加社区志愿服务等社会实践，学做结合，在亲身体验中思想受到教育和洗礼。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提倡老少结对子，同读一本书活动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，在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老少共话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、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“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老少共读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”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中助力读书活动深入开展。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sz w:val="30"/>
          <w:szCs w:val="32"/>
        </w:rPr>
        <w:t>（三）</w:t>
      </w:r>
      <w:r w:rsidRPr="0022141A">
        <w:rPr>
          <w:rStyle w:val="NormalCharacter"/>
          <w:rFonts w:ascii="仿宋" w:eastAsia="仿宋" w:hAnsi="仿宋" w:cs="仿宋"/>
          <w:b/>
          <w:bCs/>
          <w:color w:val="333333"/>
          <w:spacing w:val="8"/>
          <w:kern w:val="0"/>
          <w:sz w:val="30"/>
          <w:szCs w:val="32"/>
        </w:rPr>
        <w:t>注重总结经验，宣传引领。</w:t>
      </w:r>
      <w:r w:rsidRPr="0022141A">
        <w:rPr>
          <w:rStyle w:val="NormalCharacter"/>
          <w:rFonts w:ascii="仿宋" w:eastAsia="仿宋" w:hAnsi="仿宋" w:cs="仿宋"/>
          <w:bCs/>
          <w:color w:val="333333"/>
          <w:spacing w:val="8"/>
          <w:kern w:val="0"/>
          <w:sz w:val="30"/>
          <w:szCs w:val="32"/>
        </w:rPr>
        <w:t>各单位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要及时总结活动中的好典型、好方法、好经验，如优秀作品，老少共读典型，精彩的实践活动等，及时报局关工委。局关工委将充分</w:t>
      </w:r>
      <w:r w:rsidRPr="0022141A"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  <w:t>利用蓟州教育关工委公众号等媒体，大力宣传。营造热爱伟大的中国共产党，听党话、跟党走，红心向党的浓厚氛围。</w:t>
      </w:r>
    </w:p>
    <w:p w:rsidR="000A334E" w:rsidRPr="0022141A" w:rsidRDefault="000A334E" w:rsidP="0022141A">
      <w:pPr>
        <w:spacing w:line="460" w:lineRule="exact"/>
        <w:jc w:val="left"/>
        <w:rPr>
          <w:rStyle w:val="NormalCharacter"/>
          <w:rFonts w:ascii="仿宋" w:eastAsia="仿宋" w:hAnsi="仿宋"/>
          <w:color w:val="333333"/>
          <w:spacing w:val="8"/>
          <w:kern w:val="0"/>
          <w:sz w:val="30"/>
          <w:szCs w:val="32"/>
        </w:rPr>
      </w:pP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附件：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  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读书活动展示平台、作品要求及流程</w:t>
      </w:r>
    </w:p>
    <w:p w:rsidR="000A334E" w:rsidRPr="0022141A" w:rsidRDefault="000A334E" w:rsidP="0022141A">
      <w:pPr>
        <w:spacing w:line="460" w:lineRule="exact"/>
        <w:ind w:firstLineChars="200" w:firstLine="600"/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</w:pPr>
    </w:p>
    <w:p w:rsidR="000A334E" w:rsidRPr="0022141A" w:rsidRDefault="0022141A" w:rsidP="0022141A">
      <w:pPr>
        <w:spacing w:line="460" w:lineRule="exact"/>
        <w:ind w:firstLineChars="800" w:firstLine="2400"/>
        <w:jc w:val="left"/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蓟州区关心下一代工作委员会</w:t>
      </w:r>
    </w:p>
    <w:p w:rsidR="000A334E" w:rsidRPr="0022141A" w:rsidRDefault="0022141A" w:rsidP="0022141A">
      <w:pPr>
        <w:snapToGrid w:val="0"/>
        <w:spacing w:line="460" w:lineRule="exact"/>
        <w:ind w:firstLineChars="800" w:firstLine="2400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蓟州区教育系统关心下一代工作委员会</w:t>
      </w:r>
    </w:p>
    <w:p w:rsidR="000A334E" w:rsidRPr="0022141A" w:rsidRDefault="0022141A" w:rsidP="0022141A">
      <w:pPr>
        <w:snapToGrid w:val="0"/>
        <w:spacing w:line="460" w:lineRule="exact"/>
        <w:ind w:firstLineChars="1300" w:firstLine="3900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sz w:val="30"/>
          <w:szCs w:val="32"/>
        </w:rPr>
        <w:t>2021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年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月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1</w:t>
      </w:r>
      <w:r w:rsidRPr="0022141A">
        <w:rPr>
          <w:rStyle w:val="NormalCharacter"/>
          <w:rFonts w:ascii="仿宋" w:eastAsia="仿宋" w:hAnsi="仿宋" w:hint="eastAsia"/>
          <w:sz w:val="30"/>
          <w:szCs w:val="32"/>
        </w:rPr>
        <w:t>9</w:t>
      </w:r>
      <w:r w:rsidRPr="0022141A">
        <w:rPr>
          <w:rStyle w:val="NormalCharacter"/>
          <w:rFonts w:ascii="仿宋" w:eastAsia="仿宋" w:hAnsi="仿宋"/>
          <w:sz w:val="30"/>
          <w:szCs w:val="32"/>
        </w:rPr>
        <w:t>日</w:t>
      </w:r>
    </w:p>
    <w:p w:rsidR="000A334E" w:rsidRPr="0022141A" w:rsidRDefault="000A334E" w:rsidP="0022141A">
      <w:pPr>
        <w:spacing w:line="460" w:lineRule="exact"/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</w:pPr>
    </w:p>
    <w:p w:rsidR="000A334E" w:rsidRDefault="000A334E">
      <w:pPr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A334E" w:rsidRDefault="000A334E">
      <w:pPr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A334E" w:rsidRDefault="000A334E">
      <w:pPr>
        <w:jc w:val="left"/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/>
          <w:sz w:val="30"/>
          <w:szCs w:val="32"/>
        </w:rPr>
      </w:pPr>
      <w:bookmarkStart w:id="0" w:name="_GoBack"/>
      <w:bookmarkEnd w:id="0"/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lastRenderedPageBreak/>
        <w:t>附件：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   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读书活动展示平台、作品要求及流程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一、平台简介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央视影音是中央广播电视总台在新媒体领域的重要阵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地，是大小屏衔接的重要纽带，是总台各频道、栏目的移动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端点播资源库，同时也是央视网在移动互联网时代所具备的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视频能力和传播能力的延伸和发展。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二、作品内容要求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广大青少年通过阅读红色经典文艺作品、革命先辈回忆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文集、英雄模范故事、红色书信等了解中国共产党百年光辉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历史、伟大成就和宝贵经验，重温革命历史情怀，重拾峥嵘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岁月记忆并以并以征文、朗诵、演讲的形式谈感想体会，交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流思想，分享收获。其中演讲和征文作品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需为原创，有真情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实感。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三、作品上传要求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b/>
          <w:color w:val="000000"/>
          <w:kern w:val="0"/>
          <w:sz w:val="30"/>
          <w:szCs w:val="32"/>
        </w:rPr>
        <w:t>（一）朗诵、演讲作品要求</w:t>
      </w:r>
      <w:r w:rsidRPr="0022141A">
        <w:rPr>
          <w:rStyle w:val="NormalCharacter"/>
          <w:rFonts w:ascii="仿宋" w:eastAsia="仿宋" w:hAnsi="仿宋"/>
          <w:b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1.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拍摄要求：横屏录制，时长控制在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5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分钟以内，大小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500M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以内，视频格式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AVI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MP4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RMVB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、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MOV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，画面不带水印或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LOGO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，避免出现与活动无关的商业信息，视频清晰播放流畅。拍摄视频所涉及所有元素均需标注出处或创作者信息，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如诗词、文章节选（作者）、配乐（名称）、视频资料（出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处、作者），朗诵人或演讲人员姓名等。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2.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形式要求：作品均需用普通话完成，单一作品人数不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超过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3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人。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3.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服装道具要求：着装要求干净整洁、大方得体，有表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演需要的可根据作品表现需求着装。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100" w:firstLine="301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b/>
          <w:color w:val="000000"/>
          <w:kern w:val="0"/>
          <w:sz w:val="30"/>
          <w:szCs w:val="32"/>
        </w:rPr>
        <w:t>（二）征文</w:t>
      </w:r>
      <w:r w:rsidRPr="0022141A">
        <w:rPr>
          <w:rStyle w:val="NormalCharacter"/>
          <w:rFonts w:ascii="仿宋" w:eastAsia="仿宋" w:hAnsi="仿宋"/>
          <w:b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格式要求：投稿征文以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PDF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或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JPG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格式上传。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文体要求：记叙文或者散文。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2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字数要求：限制在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1000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字以内。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2"/>
        <w:jc w:val="left"/>
        <w:rPr>
          <w:rStyle w:val="NormalCharacter"/>
          <w:rFonts w:ascii="仿宋" w:eastAsia="仿宋" w:hAnsi="仿宋" w:cs="仿宋"/>
          <w:b/>
          <w:bCs/>
          <w:sz w:val="30"/>
          <w:szCs w:val="32"/>
        </w:rPr>
      </w:pP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>四、作品上传、审核流程</w:t>
      </w:r>
      <w:r w:rsidRPr="0022141A">
        <w:rPr>
          <w:rStyle w:val="NormalCharacter"/>
          <w:rFonts w:ascii="仿宋" w:eastAsia="仿宋" w:hAnsi="仿宋" w:cs="仿宋"/>
          <w:b/>
          <w:bCs/>
          <w:color w:val="000000"/>
          <w:kern w:val="0"/>
          <w:sz w:val="30"/>
          <w:szCs w:val="32"/>
        </w:rPr>
        <w:t xml:space="preserve"> </w:t>
      </w:r>
    </w:p>
    <w:p w:rsidR="000A334E" w:rsidRPr="0022141A" w:rsidRDefault="0022141A" w:rsidP="0022141A">
      <w:pPr>
        <w:spacing w:line="460" w:lineRule="exact"/>
        <w:ind w:firstLineChars="200" w:firstLine="600"/>
        <w:jc w:val="left"/>
        <w:rPr>
          <w:rStyle w:val="NormalCharacter"/>
          <w:rFonts w:ascii="仿宋" w:eastAsia="仿宋" w:hAnsi="仿宋"/>
          <w:sz w:val="28"/>
          <w:szCs w:val="30"/>
        </w:rPr>
      </w:pP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参与活动者自行下载央视影音客户端，注册并同意隐私保护协议，上传朗诵、演讲视频或征文稿件，由所在的中小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>学审核通过后，再由央视网审核团队审核。审核通过的作品展示在该校媒体号列表页面中，凡展示的作品均获得荣誉证书，优秀展示专区的作品获优秀证书。</w:t>
      </w:r>
      <w:r w:rsidRPr="0022141A">
        <w:rPr>
          <w:rStyle w:val="NormalCharacter"/>
          <w:rFonts w:ascii="仿宋" w:eastAsia="仿宋" w:hAnsi="仿宋"/>
          <w:color w:val="000000"/>
          <w:kern w:val="0"/>
          <w:sz w:val="30"/>
          <w:szCs w:val="32"/>
        </w:rPr>
        <w:t xml:space="preserve"> </w:t>
      </w:r>
    </w:p>
    <w:p w:rsidR="000A334E" w:rsidRPr="0022141A" w:rsidRDefault="000A334E" w:rsidP="0022141A">
      <w:pPr>
        <w:spacing w:line="460" w:lineRule="exact"/>
        <w:ind w:firstLineChars="1100" w:firstLine="2860"/>
        <w:rPr>
          <w:rStyle w:val="NormalCharacter"/>
          <w:vanish/>
          <w:sz w:val="26"/>
          <w:szCs w:val="28"/>
        </w:rPr>
      </w:pPr>
    </w:p>
    <w:p w:rsidR="000A334E" w:rsidRPr="0022141A" w:rsidRDefault="000A334E" w:rsidP="0022141A">
      <w:pPr>
        <w:pStyle w:val="HtmlNormal"/>
        <w:spacing w:before="0" w:beforeAutospacing="0" w:after="435" w:line="460" w:lineRule="exact"/>
        <w:rPr>
          <w:rStyle w:val="NormalCharacter"/>
          <w:color w:val="000000"/>
          <w:sz w:val="22"/>
        </w:rPr>
      </w:pPr>
    </w:p>
    <w:sectPr w:rsidR="000A334E" w:rsidRPr="0022141A" w:rsidSect="002214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</w:compat>
  <w:rsids>
    <w:rsidRoot w:val="007C06D9"/>
    <w:rsid w:val="00026AB0"/>
    <w:rsid w:val="000A224D"/>
    <w:rsid w:val="000A334E"/>
    <w:rsid w:val="0022141A"/>
    <w:rsid w:val="0024738C"/>
    <w:rsid w:val="00310E29"/>
    <w:rsid w:val="003B482C"/>
    <w:rsid w:val="00544A8E"/>
    <w:rsid w:val="005E3169"/>
    <w:rsid w:val="0061080F"/>
    <w:rsid w:val="006564BB"/>
    <w:rsid w:val="006A7FB7"/>
    <w:rsid w:val="007C06D9"/>
    <w:rsid w:val="00833E6B"/>
    <w:rsid w:val="009F45F5"/>
    <w:rsid w:val="029B43F9"/>
    <w:rsid w:val="29180D61"/>
    <w:rsid w:val="3736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34E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34E"/>
    <w:rPr>
      <w:sz w:val="18"/>
      <w:szCs w:val="18"/>
    </w:rPr>
  </w:style>
  <w:style w:type="paragraph" w:styleId="a4">
    <w:name w:val="footer"/>
    <w:basedOn w:val="a"/>
    <w:rsid w:val="000A33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rsid w:val="000A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NormalCharacter"/>
    <w:rsid w:val="000A334E"/>
    <w:rPr>
      <w:rFonts w:cs="Times New Roman"/>
      <w:b/>
      <w:bCs/>
    </w:rPr>
  </w:style>
  <w:style w:type="character" w:customStyle="1" w:styleId="NormalCharacter">
    <w:name w:val="NormalCharacter"/>
    <w:semiHidden/>
    <w:rsid w:val="000A334E"/>
  </w:style>
  <w:style w:type="character" w:styleId="a7">
    <w:name w:val="Hyperlink"/>
    <w:basedOn w:val="NormalCharacter"/>
    <w:rsid w:val="000A334E"/>
    <w:rPr>
      <w:color w:val="0000FF"/>
      <w:u w:val="single"/>
    </w:rPr>
  </w:style>
  <w:style w:type="table" w:customStyle="1" w:styleId="TableNormal">
    <w:name w:val="TableNormal"/>
    <w:semiHidden/>
    <w:rsid w:val="000A3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0A334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页眉 Char"/>
    <w:basedOn w:val="a0"/>
    <w:link w:val="a5"/>
    <w:uiPriority w:val="99"/>
    <w:rsid w:val="000A334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3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2021-02-24T02:35:00Z</cp:lastPrinted>
  <dcterms:created xsi:type="dcterms:W3CDTF">2021-02-03T00:55:00Z</dcterms:created>
  <dcterms:modified xsi:type="dcterms:W3CDTF">2021-02-24T02:35:00Z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